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DC7ADC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</w:t>
      </w:r>
      <w:r w:rsidR="00D019BD">
        <w:rPr>
          <w:rFonts w:ascii="Times New Roman" w:hAnsi="Times New Roman" w:cs="Times New Roman"/>
          <w:b/>
          <w:sz w:val="28"/>
          <w:szCs w:val="28"/>
        </w:rPr>
        <w:t>.05.2020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DC7ADC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ADC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 по программе.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DC7ADC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 теста</w:t>
            </w:r>
          </w:p>
        </w:tc>
        <w:tc>
          <w:tcPr>
            <w:tcW w:w="1649" w:type="dxa"/>
          </w:tcPr>
          <w:p w:rsidR="000D00CA" w:rsidRPr="003F5E63" w:rsidRDefault="00DC7ADC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0D00CA" w:rsidRPr="003F5E63" w:rsidRDefault="00D019B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DC7ADC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ADC">
              <w:rPr>
                <w:rFonts w:ascii="Times New Roman" w:hAnsi="Times New Roman" w:cs="Times New Roman"/>
                <w:sz w:val="24"/>
                <w:szCs w:val="24"/>
              </w:rPr>
              <w:t>Итоговое занятие. Тестирование по программе.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</w:p>
        </w:tc>
        <w:tc>
          <w:tcPr>
            <w:tcW w:w="2473" w:type="dxa"/>
          </w:tcPr>
          <w:p w:rsidR="000D00CA" w:rsidRDefault="00DC7ADC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 теста</w:t>
            </w:r>
          </w:p>
        </w:tc>
        <w:tc>
          <w:tcPr>
            <w:tcW w:w="1649" w:type="dxa"/>
          </w:tcPr>
          <w:p w:rsidR="000D00CA" w:rsidRDefault="00DC7ADC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7ADC"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C7ADC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материала.</w:t>
            </w:r>
          </w:p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C7ADC" w:rsidRPr="003F5E63" w:rsidTr="000D00CA">
        <w:trPr>
          <w:trHeight w:val="535"/>
        </w:trPr>
        <w:tc>
          <w:tcPr>
            <w:tcW w:w="2199" w:type="dxa"/>
            <w:vMerge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материала.</w:t>
            </w:r>
          </w:p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C7ADC" w:rsidRPr="003F5E63" w:rsidTr="000D00CA">
        <w:trPr>
          <w:trHeight w:val="535"/>
        </w:trPr>
        <w:tc>
          <w:tcPr>
            <w:tcW w:w="2199" w:type="dxa"/>
            <w:vMerge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материала.</w:t>
            </w:r>
          </w:p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4" w:type="dxa"/>
          </w:tcPr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062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C7ADC" w:rsidRPr="003F5E63" w:rsidTr="000D00CA">
        <w:trPr>
          <w:trHeight w:val="535"/>
        </w:trPr>
        <w:tc>
          <w:tcPr>
            <w:tcW w:w="219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DC7ADC" w:rsidRPr="00977475" w:rsidRDefault="00DC7ADC" w:rsidP="00DC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материала материала.</w:t>
            </w:r>
          </w:p>
        </w:tc>
        <w:tc>
          <w:tcPr>
            <w:tcW w:w="2474" w:type="dxa"/>
          </w:tcPr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DC7ADC" w:rsidRPr="00EC393D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062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C7ADC" w:rsidRPr="003F5E63" w:rsidTr="000D00CA">
        <w:trPr>
          <w:trHeight w:val="535"/>
        </w:trPr>
        <w:tc>
          <w:tcPr>
            <w:tcW w:w="219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Гареева З.С.</w:t>
            </w:r>
          </w:p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гр.1 г.об.</w:t>
            </w:r>
          </w:p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C7ADC" w:rsidRPr="007D45DE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“Әбием хәтирәләре”. </w:t>
            </w:r>
            <w:proofErr w:type="spellStart"/>
            <w:r w:rsidRPr="00DC7ADC">
              <w:rPr>
                <w:rFonts w:ascii="Times New Roman" w:eastAsia="Calibri" w:hAnsi="Times New Roman" w:cs="Times New Roman"/>
                <w:sz w:val="24"/>
                <w:szCs w:val="24"/>
              </w:rPr>
              <w:t>Инша</w:t>
            </w:r>
            <w:proofErr w:type="spellEnd"/>
            <w:r w:rsidRPr="00DC7A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язу.</w:t>
            </w:r>
          </w:p>
        </w:tc>
        <w:tc>
          <w:tcPr>
            <w:tcW w:w="2474" w:type="dxa"/>
          </w:tcPr>
          <w:p w:rsidR="00DC7ADC" w:rsidRPr="00077B81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473" w:type="dxa"/>
          </w:tcPr>
          <w:p w:rsidR="00DC7ADC" w:rsidRPr="0074696B" w:rsidRDefault="009B6A80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DC7ADC" w:rsidRDefault="009B6A80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DC7ADC" w:rsidRPr="0074696B" w:rsidRDefault="009B6A80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DC7ADC" w:rsidRPr="003F5E63" w:rsidTr="000D00CA">
        <w:trPr>
          <w:trHeight w:val="535"/>
        </w:trPr>
        <w:tc>
          <w:tcPr>
            <w:tcW w:w="2199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1гр.3 г.об.</w:t>
            </w:r>
          </w:p>
          <w:p w:rsidR="00DC7ADC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C7ADC" w:rsidRPr="00C769B0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ADC">
              <w:rPr>
                <w:rFonts w:ascii="Times New Roman" w:eastAsia="Calibri" w:hAnsi="Times New Roman" w:cs="Times New Roman"/>
                <w:sz w:val="24"/>
                <w:szCs w:val="24"/>
              </w:rPr>
              <w:t>Достижение максимальной выразительности при оптимальных энергетических затратах вокалиста</w:t>
            </w:r>
          </w:p>
        </w:tc>
        <w:tc>
          <w:tcPr>
            <w:tcW w:w="2474" w:type="dxa"/>
          </w:tcPr>
          <w:p w:rsidR="00DC7ADC" w:rsidRPr="00C769B0" w:rsidRDefault="00DC7ADC" w:rsidP="00DC7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(факультатив)</w:t>
            </w:r>
          </w:p>
        </w:tc>
        <w:tc>
          <w:tcPr>
            <w:tcW w:w="2473" w:type="dxa"/>
          </w:tcPr>
          <w:p w:rsidR="00DC7ADC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DC7ADC" w:rsidRPr="00C769B0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DC7ADC" w:rsidRPr="00C769B0" w:rsidRDefault="00DC7ADC" w:rsidP="00DC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2659E"/>
    <w:rsid w:val="001A3023"/>
    <w:rsid w:val="001B6CF3"/>
    <w:rsid w:val="001F4328"/>
    <w:rsid w:val="00301B4B"/>
    <w:rsid w:val="0033170C"/>
    <w:rsid w:val="00377339"/>
    <w:rsid w:val="003F5E63"/>
    <w:rsid w:val="004D7956"/>
    <w:rsid w:val="00601A59"/>
    <w:rsid w:val="0074696B"/>
    <w:rsid w:val="007541FA"/>
    <w:rsid w:val="00790F7A"/>
    <w:rsid w:val="007D45DE"/>
    <w:rsid w:val="00846C49"/>
    <w:rsid w:val="009B6A80"/>
    <w:rsid w:val="00A0667A"/>
    <w:rsid w:val="00A24E95"/>
    <w:rsid w:val="00B30E72"/>
    <w:rsid w:val="00B3435E"/>
    <w:rsid w:val="00C15F6E"/>
    <w:rsid w:val="00C769B0"/>
    <w:rsid w:val="00D019BD"/>
    <w:rsid w:val="00DB569B"/>
    <w:rsid w:val="00DC7ADC"/>
    <w:rsid w:val="00E33F9C"/>
    <w:rsid w:val="00E50CD5"/>
    <w:rsid w:val="00EB6B48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2020-06-01T09:54:00Z</dcterms:created>
  <dcterms:modified xsi:type="dcterms:W3CDTF">2020-06-01T09:54:00Z</dcterms:modified>
</cp:coreProperties>
</file>